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BE" w:rsidRPr="001D34E4" w:rsidRDefault="00D745BE" w:rsidP="001D34E4">
      <w:pPr>
        <w:jc w:val="both"/>
        <w:rPr>
          <w:b/>
          <w:sz w:val="20"/>
        </w:rPr>
      </w:pPr>
      <w:r w:rsidRPr="001D34E4">
        <w:rPr>
          <w:b/>
        </w:rPr>
        <w:t>COACHES CODE OF CONDUCT</w:t>
      </w:r>
    </w:p>
    <w:p w:rsidR="00D745BE" w:rsidRPr="001D34E4" w:rsidRDefault="00D745BE" w:rsidP="001D34E4">
      <w:pPr>
        <w:jc w:val="both"/>
        <w:rPr>
          <w:sz w:val="20"/>
        </w:rPr>
      </w:pPr>
      <w:r w:rsidRPr="001D34E4">
        <w:rPr>
          <w:sz w:val="20"/>
        </w:rPr>
        <w:t>The coach/student-athlete relationship is a privileged one. Coaches play a critical role in the personal and athletic development of their student-athletes. Therefore, coaches are expected to model the fundamentally positive aspects of school sport. Coaches, including community</w:t>
      </w:r>
      <w:r w:rsidR="0068444D" w:rsidRPr="001D34E4">
        <w:rPr>
          <w:sz w:val="20"/>
        </w:rPr>
        <w:t xml:space="preserve"> coaches: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r w:rsidRPr="001D34E4">
        <w:rPr>
          <w:sz w:val="20"/>
        </w:rPr>
        <w:t xml:space="preserve">272.0         </w:t>
      </w:r>
      <w:r w:rsidRPr="001D34E4">
        <w:rPr>
          <w:b/>
          <w:sz w:val="20"/>
        </w:rPr>
        <w:t>RULES OF CONDUCT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proofErr w:type="gramStart"/>
      <w:r w:rsidRPr="001D34E4">
        <w:rPr>
          <w:sz w:val="20"/>
        </w:rPr>
        <w:t>272.1  Shall</w:t>
      </w:r>
      <w:proofErr w:type="gramEnd"/>
      <w:r w:rsidRPr="001D34E4">
        <w:rPr>
          <w:sz w:val="20"/>
        </w:rPr>
        <w:t xml:space="preserve"> recognize that school sport is an extension of the classroom, and shall conduct themselves accordingly when performing coaching duties;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proofErr w:type="gramStart"/>
      <w:r w:rsidRPr="001D34E4">
        <w:rPr>
          <w:sz w:val="20"/>
        </w:rPr>
        <w:t>272.2  Shall</w:t>
      </w:r>
      <w:proofErr w:type="gramEnd"/>
      <w:r w:rsidRPr="001D34E4">
        <w:rPr>
          <w:sz w:val="20"/>
        </w:rPr>
        <w:t xml:space="preserve"> observe the Competitive Rules and Regulations of BCSS, and those of their local athletic association and applicable sport commission;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proofErr w:type="gramStart"/>
      <w:r w:rsidRPr="001D34E4">
        <w:rPr>
          <w:sz w:val="20"/>
        </w:rPr>
        <w:t>272.3  Shall</w:t>
      </w:r>
      <w:proofErr w:type="gramEnd"/>
      <w:r w:rsidRPr="001D34E4">
        <w:rPr>
          <w:sz w:val="20"/>
        </w:rPr>
        <w:t xml:space="preserve"> observe the rules of the sport, the spirit of the rules of the sport, and shall encourage student-athletes to do the same;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proofErr w:type="gramStart"/>
      <w:r w:rsidRPr="001D34E4">
        <w:rPr>
          <w:sz w:val="20"/>
        </w:rPr>
        <w:t>272.4  Shall</w:t>
      </w:r>
      <w:proofErr w:type="gramEnd"/>
      <w:r w:rsidRPr="001D34E4">
        <w:rPr>
          <w:sz w:val="20"/>
        </w:rPr>
        <w:t xml:space="preserve"> fulfil all competition, invitational, playoff and championship competitive and event obligations, in accordance with athletic association policy, sport commission policy and tournament-related agreements;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proofErr w:type="gramStart"/>
      <w:r w:rsidRPr="001D34E4">
        <w:rPr>
          <w:sz w:val="20"/>
        </w:rPr>
        <w:t>272.5  Shall</w:t>
      </w:r>
      <w:proofErr w:type="gramEnd"/>
      <w:r w:rsidRPr="001D34E4">
        <w:rPr>
          <w:sz w:val="20"/>
        </w:rPr>
        <w:t xml:space="preserve"> treat all participants fairly and equitably, by refraining from discriminating against any student-athlete with respect to race, color, ancestry, place of origin, religion,</w:t>
      </w:r>
      <w:bookmarkStart w:id="0" w:name="_GoBack"/>
      <w:bookmarkEnd w:id="0"/>
      <w:r w:rsidRPr="001D34E4">
        <w:rPr>
          <w:sz w:val="20"/>
        </w:rPr>
        <w:t xml:space="preserve"> family status, physical or mental disability, sex or sexual orientation;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proofErr w:type="gramStart"/>
      <w:r w:rsidRPr="001D34E4">
        <w:rPr>
          <w:sz w:val="20"/>
        </w:rPr>
        <w:t>272.6  Shall</w:t>
      </w:r>
      <w:proofErr w:type="gramEnd"/>
      <w:r w:rsidRPr="001D34E4">
        <w:rPr>
          <w:sz w:val="20"/>
        </w:rPr>
        <w:t xml:space="preserve"> respect the rulings of officials without gesture or argument, and shall require student-athletes to do the same;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r w:rsidRPr="001D34E4">
        <w:rPr>
          <w:sz w:val="20"/>
        </w:rPr>
        <w:t>272.7 Shall not use foul, profane, harassing or offensive language or gestures in the conduct of coaching duties;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proofErr w:type="gramStart"/>
      <w:r w:rsidRPr="001D34E4">
        <w:rPr>
          <w:sz w:val="20"/>
        </w:rPr>
        <w:t>272.8  Shall</w:t>
      </w:r>
      <w:proofErr w:type="gramEnd"/>
      <w:r w:rsidRPr="001D34E4">
        <w:rPr>
          <w:sz w:val="20"/>
        </w:rPr>
        <w:t xml:space="preserve"> not use physical force of any kind in the conduct of coaching duties;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r w:rsidRPr="001D34E4">
        <w:rPr>
          <w:sz w:val="20"/>
        </w:rPr>
        <w:t>272.9 Shall not, under any circumstances, endorse, recommend, or suggest the use of performance-enhancing drugs or supplements by any student-athlete;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r w:rsidRPr="001D34E4">
        <w:rPr>
          <w:sz w:val="20"/>
        </w:rPr>
        <w:t>272.10 Shall abstain from the use of tobacco products and alcohol while in the presence of student-athletes, and shall discourage their use by student-athletes;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r w:rsidRPr="001D34E4">
        <w:rPr>
          <w:sz w:val="20"/>
        </w:rPr>
        <w:t>272.11 Shall not, under any circumstances, require or imply that a student-athlete must be involved in any summer program or club program as part of his/her responsibilities as a school team member;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r w:rsidRPr="001D34E4">
        <w:rPr>
          <w:sz w:val="20"/>
        </w:rPr>
        <w:t>272.12 Shall not, under any circumstances, require or imply that a student-athlete cannot or should not participate in any BCSS-approved sport in the season preceding or following the coach’s season of play; and</w:t>
      </w:r>
    </w:p>
    <w:p w:rsidR="0068444D" w:rsidRPr="001D34E4" w:rsidRDefault="0068444D" w:rsidP="001D34E4">
      <w:pPr>
        <w:ind w:left="360"/>
        <w:jc w:val="both"/>
        <w:rPr>
          <w:sz w:val="20"/>
        </w:rPr>
      </w:pPr>
      <w:r w:rsidRPr="001D34E4">
        <w:rPr>
          <w:sz w:val="20"/>
        </w:rPr>
        <w:t>272.13 Shall not, under any circumstances, start pre-season tryouts or practices to the detriment of any in-season sport.</w:t>
      </w:r>
    </w:p>
    <w:p w:rsidR="00D745BE" w:rsidRPr="001D34E4" w:rsidRDefault="00D745BE" w:rsidP="001D34E4">
      <w:pPr>
        <w:ind w:left="360"/>
        <w:jc w:val="both"/>
        <w:rPr>
          <w:sz w:val="20"/>
        </w:rPr>
      </w:pPr>
      <w:r w:rsidRPr="001D34E4">
        <w:rPr>
          <w:sz w:val="20"/>
        </w:rPr>
        <w:t xml:space="preserve">Shall not, either directly, or indirectly, encourage a </w:t>
      </w:r>
      <w:r w:rsidR="00214362" w:rsidRPr="001D34E4">
        <w:rPr>
          <w:sz w:val="20"/>
        </w:rPr>
        <w:t>student to</w:t>
      </w:r>
      <w:r w:rsidRPr="001D34E4">
        <w:rPr>
          <w:sz w:val="20"/>
        </w:rPr>
        <w:t xml:space="preserve"> attend a particular school for the purposes of participating in interschool sports. </w:t>
      </w:r>
      <w:r w:rsidRPr="001D34E4">
        <w:rPr>
          <w:b/>
          <w:sz w:val="20"/>
        </w:rPr>
        <w:t>This is perceived as recruiting as outlined in policy 261.1</w:t>
      </w:r>
    </w:p>
    <w:p w:rsidR="00716780" w:rsidRPr="001D34E4" w:rsidRDefault="00E431B6" w:rsidP="001D34E4">
      <w:pPr>
        <w:jc w:val="both"/>
        <w:rPr>
          <w:sz w:val="20"/>
        </w:rPr>
      </w:pPr>
      <w:r w:rsidRPr="001D34E4">
        <w:rPr>
          <w:sz w:val="20"/>
        </w:rPr>
        <w:t>I have read and understood all the Coaches Code of conduct as laid out by BC School Sports</w:t>
      </w:r>
    </w:p>
    <w:p w:rsidR="00E431B6" w:rsidRPr="001D34E4" w:rsidRDefault="00E431B6" w:rsidP="001D34E4">
      <w:pPr>
        <w:jc w:val="both"/>
        <w:rPr>
          <w:sz w:val="20"/>
        </w:rPr>
      </w:pPr>
    </w:p>
    <w:p w:rsidR="00E431B6" w:rsidRPr="001D34E4" w:rsidRDefault="00D702D3" w:rsidP="001D34E4">
      <w:pPr>
        <w:jc w:val="both"/>
        <w:rPr>
          <w:sz w:val="20"/>
        </w:rPr>
      </w:pPr>
      <w:r w:rsidRPr="001D34E4">
        <w:rPr>
          <w:sz w:val="20"/>
        </w:rPr>
        <w:t>_____________________________________________________________________________________</w:t>
      </w:r>
    </w:p>
    <w:p w:rsidR="00E431B6" w:rsidRPr="001D34E4" w:rsidRDefault="00E431B6" w:rsidP="001D34E4">
      <w:pPr>
        <w:jc w:val="both"/>
        <w:rPr>
          <w:sz w:val="20"/>
        </w:rPr>
      </w:pPr>
      <w:r w:rsidRPr="001D34E4">
        <w:rPr>
          <w:sz w:val="20"/>
        </w:rPr>
        <w:t>Coaches’ Name</w:t>
      </w:r>
      <w:r w:rsidRPr="001D34E4">
        <w:rPr>
          <w:sz w:val="20"/>
        </w:rPr>
        <w:tab/>
      </w:r>
      <w:r w:rsidRPr="001D34E4">
        <w:rPr>
          <w:sz w:val="20"/>
        </w:rPr>
        <w:tab/>
      </w:r>
      <w:r w:rsidRPr="001D34E4">
        <w:rPr>
          <w:sz w:val="20"/>
        </w:rPr>
        <w:tab/>
        <w:t>Coaches’ Signature</w:t>
      </w:r>
      <w:r w:rsidRPr="001D34E4">
        <w:rPr>
          <w:sz w:val="20"/>
        </w:rPr>
        <w:tab/>
      </w:r>
      <w:r w:rsidRPr="001D34E4">
        <w:rPr>
          <w:sz w:val="20"/>
        </w:rPr>
        <w:tab/>
      </w:r>
      <w:r w:rsidRPr="001D34E4">
        <w:rPr>
          <w:sz w:val="20"/>
        </w:rPr>
        <w:tab/>
      </w:r>
      <w:r w:rsidRPr="001D34E4">
        <w:rPr>
          <w:sz w:val="20"/>
        </w:rPr>
        <w:tab/>
        <w:t>Date</w:t>
      </w:r>
    </w:p>
    <w:p w:rsidR="00D702D3" w:rsidRPr="001D34E4" w:rsidRDefault="00D702D3" w:rsidP="001D34E4">
      <w:pPr>
        <w:jc w:val="both"/>
        <w:rPr>
          <w:sz w:val="20"/>
        </w:rPr>
      </w:pPr>
      <w:r w:rsidRPr="001D34E4">
        <w:rPr>
          <w:sz w:val="20"/>
        </w:rPr>
        <w:t>Please sign this form each year of coaching. Hand it to the office where it will be kept for the year</w:t>
      </w:r>
      <w:r w:rsidR="003E303C" w:rsidRPr="001D34E4">
        <w:rPr>
          <w:sz w:val="20"/>
        </w:rPr>
        <w:t>.</w:t>
      </w:r>
    </w:p>
    <w:sectPr w:rsidR="00D702D3" w:rsidRPr="001D34E4" w:rsidSect="001D34E4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6498"/>
    <w:multiLevelType w:val="hybridMultilevel"/>
    <w:tmpl w:val="B90C9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6C26"/>
    <w:multiLevelType w:val="hybridMultilevel"/>
    <w:tmpl w:val="958A3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BE"/>
    <w:rsid w:val="001D34E4"/>
    <w:rsid w:val="00214362"/>
    <w:rsid w:val="003E303C"/>
    <w:rsid w:val="0068444D"/>
    <w:rsid w:val="00716780"/>
    <w:rsid w:val="00D702D3"/>
    <w:rsid w:val="00D745BE"/>
    <w:rsid w:val="00E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52AD7-21C3-4C7A-B801-951DA492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4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45B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8444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11664350775408B56B5204F285600" ma:contentTypeVersion="1" ma:contentTypeDescription="Create a new document." ma:contentTypeScope="" ma:versionID="9e8e820157f11abc092895a20afe5b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978B6D-8490-4757-B4A3-D461E9D62060}"/>
</file>

<file path=customXml/itemProps2.xml><?xml version="1.0" encoding="utf-8"?>
<ds:datastoreItem xmlns:ds="http://schemas.openxmlformats.org/officeDocument/2006/customXml" ds:itemID="{23E44565-F583-4E0B-BB0E-2EAA9B1A765B}"/>
</file>

<file path=customXml/itemProps3.xml><?xml version="1.0" encoding="utf-8"?>
<ds:datastoreItem xmlns:ds="http://schemas.openxmlformats.org/officeDocument/2006/customXml" ds:itemID="{5863EA59-32D4-4E46-B624-A24073ACD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SD#6 Rocky Mountain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Badenoch</dc:creator>
  <cp:keywords/>
  <dc:description/>
  <cp:lastModifiedBy>Rhys Badenoch</cp:lastModifiedBy>
  <cp:revision>6</cp:revision>
  <dcterms:created xsi:type="dcterms:W3CDTF">2019-11-02T19:10:00Z</dcterms:created>
  <dcterms:modified xsi:type="dcterms:W3CDTF">2020-04-15T17:54:00Z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0x010100B4F11664350775408B56B5204F285600</vt:lpwstr>
  </property>
</Properties>
</file>